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E87F7" w14:textId="138F316B" w:rsidR="008F26E3" w:rsidRPr="008F26E3" w:rsidRDefault="008F26E3" w:rsidP="008F26E3">
      <w:pPr>
        <w:pStyle w:val="Kop1"/>
      </w:pPr>
      <w:r w:rsidRPr="008F26E3">
        <w:t xml:space="preserve">Tijdschema en tarieven advertenties en </w:t>
      </w:r>
      <w:proofErr w:type="spellStart"/>
      <w:r w:rsidRPr="008F26E3">
        <w:t>advertorials</w:t>
      </w:r>
      <w:proofErr w:type="spellEnd"/>
      <w:r w:rsidRPr="008F26E3">
        <w:t xml:space="preserve"> </w:t>
      </w:r>
    </w:p>
    <w:p w14:paraId="5C5192E1" w14:textId="77777777" w:rsidR="008F26E3" w:rsidRDefault="008F26E3" w:rsidP="004F5A96">
      <w:pPr>
        <w:pStyle w:val="Geenafstand"/>
        <w:rPr>
          <w:rFonts w:cstheme="minorHAnsi"/>
          <w:b/>
          <w:bCs/>
          <w:sz w:val="24"/>
          <w:szCs w:val="24"/>
        </w:rPr>
      </w:pPr>
    </w:p>
    <w:p w14:paraId="27FE0DA8" w14:textId="7767987B" w:rsidR="004F5A96" w:rsidRPr="008F26E3" w:rsidRDefault="004F5A96" w:rsidP="008F26E3">
      <w:pPr>
        <w:pStyle w:val="Kop2"/>
      </w:pPr>
      <w:r w:rsidRPr="008F26E3">
        <w:t xml:space="preserve">Advertenties en </w:t>
      </w:r>
      <w:proofErr w:type="spellStart"/>
      <w:r w:rsidRPr="008F26E3">
        <w:t>adve</w:t>
      </w:r>
      <w:r w:rsidR="000864B9" w:rsidRPr="008F26E3">
        <w:t>r</w:t>
      </w:r>
      <w:r w:rsidRPr="008F26E3">
        <w:t>torials</w:t>
      </w:r>
      <w:proofErr w:type="spellEnd"/>
    </w:p>
    <w:p w14:paraId="585EBD19" w14:textId="0E9E5430" w:rsidR="004F5A96" w:rsidRDefault="004F5A96" w:rsidP="004F5A96">
      <w:pPr>
        <w:pStyle w:val="Geenafstand"/>
        <w:rPr>
          <w:rFonts w:cstheme="minorHAnsi"/>
          <w:sz w:val="24"/>
          <w:szCs w:val="24"/>
        </w:rPr>
      </w:pPr>
      <w:r w:rsidRPr="00E8724C">
        <w:rPr>
          <w:rFonts w:cstheme="minorHAnsi"/>
          <w:sz w:val="24"/>
          <w:szCs w:val="24"/>
        </w:rPr>
        <w:t>U kunt extra aandacht vragen voor uw concert of activiteit door middel van een advertentie</w:t>
      </w:r>
      <w:r w:rsidR="00ED757A">
        <w:rPr>
          <w:rFonts w:cstheme="minorHAnsi"/>
          <w:sz w:val="24"/>
          <w:szCs w:val="24"/>
        </w:rPr>
        <w:t xml:space="preserve"> of </w:t>
      </w:r>
      <w:proofErr w:type="spellStart"/>
      <w:r w:rsidR="00ED757A">
        <w:rPr>
          <w:rFonts w:cstheme="minorHAnsi"/>
          <w:sz w:val="24"/>
          <w:szCs w:val="24"/>
        </w:rPr>
        <w:t>advertorial</w:t>
      </w:r>
      <w:proofErr w:type="spellEnd"/>
      <w:r w:rsidRPr="00E8724C">
        <w:rPr>
          <w:rFonts w:cstheme="minorHAnsi"/>
          <w:sz w:val="24"/>
          <w:szCs w:val="24"/>
        </w:rPr>
        <w:t>.</w:t>
      </w:r>
    </w:p>
    <w:p w14:paraId="715336A2" w14:textId="77777777" w:rsidR="00ED757A" w:rsidRPr="00E8724C" w:rsidRDefault="00ED757A" w:rsidP="004F5A96">
      <w:pPr>
        <w:pStyle w:val="Geenafstand"/>
        <w:rPr>
          <w:rFonts w:cstheme="minorHAnsi"/>
          <w:sz w:val="24"/>
          <w:szCs w:val="24"/>
        </w:rPr>
      </w:pPr>
    </w:p>
    <w:p w14:paraId="45894478" w14:textId="338141DA" w:rsidR="004F5A96" w:rsidRPr="00E8724C" w:rsidRDefault="00ED757A" w:rsidP="00ED757A">
      <w:pPr>
        <w:pStyle w:val="Kop3"/>
      </w:pPr>
      <w:r>
        <w:t>Tarieven advertentie</w:t>
      </w:r>
    </w:p>
    <w:p w14:paraId="3E148802" w14:textId="77777777" w:rsidR="004F5A96" w:rsidRPr="00E8724C" w:rsidRDefault="004F5A96" w:rsidP="004F5A96">
      <w:pPr>
        <w:pStyle w:val="Geenafstand"/>
        <w:rPr>
          <w:rFonts w:cstheme="minorHAnsi"/>
          <w:sz w:val="24"/>
          <w:szCs w:val="24"/>
        </w:rPr>
      </w:pPr>
      <w:r w:rsidRPr="00E8724C">
        <w:rPr>
          <w:rFonts w:cstheme="minorHAnsi"/>
          <w:sz w:val="24"/>
          <w:szCs w:val="24"/>
        </w:rPr>
        <w:t>A4</w:t>
      </w:r>
      <w:r>
        <w:rPr>
          <w:rFonts w:cstheme="minorHAnsi"/>
          <w:sz w:val="24"/>
          <w:szCs w:val="24"/>
        </w:rPr>
        <w:tab/>
      </w:r>
      <w:r w:rsidRPr="00E8724C">
        <w:rPr>
          <w:rFonts w:cstheme="minorHAnsi"/>
          <w:sz w:val="24"/>
          <w:szCs w:val="24"/>
        </w:rPr>
        <w:t xml:space="preserve">intern </w:t>
      </w:r>
      <w:r>
        <w:rPr>
          <w:rFonts w:cstheme="minorHAnsi"/>
          <w:sz w:val="24"/>
          <w:szCs w:val="24"/>
        </w:rPr>
        <w:tab/>
      </w:r>
      <w:r>
        <w:rPr>
          <w:rFonts w:cstheme="minorHAnsi"/>
          <w:sz w:val="24"/>
          <w:szCs w:val="24"/>
        </w:rPr>
        <w:tab/>
      </w:r>
      <w:r w:rsidRPr="00E8724C">
        <w:rPr>
          <w:rFonts w:cstheme="minorHAnsi"/>
          <w:sz w:val="24"/>
          <w:szCs w:val="24"/>
        </w:rPr>
        <w:t>extern *</w:t>
      </w:r>
    </w:p>
    <w:p w14:paraId="34B29B74" w14:textId="77777777" w:rsidR="004F5A96" w:rsidRPr="00E8724C" w:rsidRDefault="004F5A96" w:rsidP="004F5A96">
      <w:pPr>
        <w:pStyle w:val="Geenafstand"/>
        <w:rPr>
          <w:rFonts w:cstheme="minorHAnsi"/>
          <w:sz w:val="24"/>
          <w:szCs w:val="24"/>
        </w:rPr>
      </w:pPr>
      <w:r w:rsidRPr="00E8724C">
        <w:rPr>
          <w:rFonts w:cstheme="minorHAnsi"/>
          <w:sz w:val="24"/>
          <w:szCs w:val="24"/>
        </w:rPr>
        <w:t xml:space="preserve">1/1 </w:t>
      </w:r>
      <w:r>
        <w:rPr>
          <w:rFonts w:cstheme="minorHAnsi"/>
          <w:sz w:val="24"/>
          <w:szCs w:val="24"/>
        </w:rPr>
        <w:tab/>
      </w:r>
      <w:r w:rsidRPr="00E8724C">
        <w:rPr>
          <w:rFonts w:cstheme="minorHAnsi"/>
          <w:sz w:val="24"/>
          <w:szCs w:val="24"/>
        </w:rPr>
        <w:t xml:space="preserve">600 </w:t>
      </w:r>
      <w:r>
        <w:rPr>
          <w:rFonts w:cstheme="minorHAnsi"/>
          <w:sz w:val="24"/>
          <w:szCs w:val="24"/>
        </w:rPr>
        <w:tab/>
      </w:r>
      <w:r>
        <w:rPr>
          <w:rFonts w:cstheme="minorHAnsi"/>
          <w:sz w:val="24"/>
          <w:szCs w:val="24"/>
        </w:rPr>
        <w:tab/>
      </w:r>
      <w:r w:rsidRPr="00E8724C">
        <w:rPr>
          <w:rFonts w:cstheme="minorHAnsi"/>
          <w:sz w:val="24"/>
          <w:szCs w:val="24"/>
        </w:rPr>
        <w:t>1000</w:t>
      </w:r>
    </w:p>
    <w:p w14:paraId="43028C1B" w14:textId="77777777" w:rsidR="004F5A96" w:rsidRPr="00E8724C" w:rsidRDefault="004F5A96" w:rsidP="004F5A96">
      <w:pPr>
        <w:pStyle w:val="Geenafstand"/>
        <w:rPr>
          <w:rFonts w:cstheme="minorHAnsi"/>
          <w:sz w:val="24"/>
          <w:szCs w:val="24"/>
        </w:rPr>
      </w:pPr>
      <w:r w:rsidRPr="00E8724C">
        <w:rPr>
          <w:rFonts w:cstheme="minorHAnsi"/>
          <w:sz w:val="24"/>
          <w:szCs w:val="24"/>
        </w:rPr>
        <w:t xml:space="preserve">½ </w:t>
      </w:r>
      <w:r w:rsidRPr="00E8724C">
        <w:rPr>
          <w:rFonts w:cstheme="minorHAnsi"/>
          <w:sz w:val="24"/>
          <w:szCs w:val="24"/>
        </w:rPr>
        <w:tab/>
        <w:t>300</w:t>
      </w:r>
      <w:r>
        <w:rPr>
          <w:rFonts w:cstheme="minorHAnsi"/>
          <w:sz w:val="24"/>
          <w:szCs w:val="24"/>
        </w:rPr>
        <w:tab/>
      </w:r>
      <w:r>
        <w:rPr>
          <w:rFonts w:cstheme="minorHAnsi"/>
          <w:sz w:val="24"/>
          <w:szCs w:val="24"/>
        </w:rPr>
        <w:tab/>
      </w:r>
      <w:r w:rsidRPr="00E8724C">
        <w:rPr>
          <w:rFonts w:cstheme="minorHAnsi"/>
          <w:sz w:val="24"/>
          <w:szCs w:val="24"/>
        </w:rPr>
        <w:t>525</w:t>
      </w:r>
    </w:p>
    <w:p w14:paraId="53C5AEEA" w14:textId="77777777" w:rsidR="004F5A96" w:rsidRDefault="004F5A96" w:rsidP="004F5A96">
      <w:pPr>
        <w:pStyle w:val="Geenafstand"/>
        <w:rPr>
          <w:rFonts w:cstheme="minorHAnsi"/>
          <w:sz w:val="24"/>
          <w:szCs w:val="24"/>
        </w:rPr>
      </w:pPr>
      <w:r w:rsidRPr="00E8724C">
        <w:rPr>
          <w:rFonts w:cstheme="minorHAnsi"/>
          <w:sz w:val="24"/>
          <w:szCs w:val="24"/>
        </w:rPr>
        <w:t xml:space="preserve">¼ </w:t>
      </w:r>
      <w:r w:rsidRPr="00E8724C">
        <w:rPr>
          <w:rFonts w:cstheme="minorHAnsi"/>
          <w:sz w:val="24"/>
          <w:szCs w:val="24"/>
        </w:rPr>
        <w:tab/>
        <w:t xml:space="preserve">200 </w:t>
      </w:r>
      <w:r>
        <w:rPr>
          <w:rFonts w:cstheme="minorHAnsi"/>
          <w:sz w:val="24"/>
          <w:szCs w:val="24"/>
        </w:rPr>
        <w:tab/>
      </w:r>
      <w:r>
        <w:rPr>
          <w:rFonts w:cstheme="minorHAnsi"/>
          <w:sz w:val="24"/>
          <w:szCs w:val="24"/>
        </w:rPr>
        <w:tab/>
      </w:r>
      <w:r w:rsidRPr="00E8724C">
        <w:rPr>
          <w:rFonts w:cstheme="minorHAnsi"/>
          <w:sz w:val="24"/>
          <w:szCs w:val="24"/>
        </w:rPr>
        <w:t>275</w:t>
      </w:r>
    </w:p>
    <w:p w14:paraId="61D42F4E" w14:textId="77777777" w:rsidR="004F5A96" w:rsidRPr="00E8724C" w:rsidRDefault="004F5A96" w:rsidP="004F5A96">
      <w:pPr>
        <w:pStyle w:val="Geenafstand"/>
        <w:rPr>
          <w:rFonts w:cstheme="minorHAnsi"/>
          <w:sz w:val="24"/>
          <w:szCs w:val="24"/>
        </w:rPr>
      </w:pPr>
    </w:p>
    <w:p w14:paraId="2427BD8C" w14:textId="77777777" w:rsidR="004F5A96" w:rsidRPr="00E8724C" w:rsidRDefault="004F5A96" w:rsidP="004F5A96">
      <w:pPr>
        <w:pStyle w:val="Geenafstand"/>
        <w:rPr>
          <w:rFonts w:cstheme="minorHAnsi"/>
          <w:sz w:val="24"/>
          <w:szCs w:val="24"/>
        </w:rPr>
      </w:pPr>
      <w:r w:rsidRPr="00E8724C">
        <w:rPr>
          <w:rFonts w:cstheme="minorHAnsi"/>
          <w:sz w:val="24"/>
          <w:szCs w:val="24"/>
        </w:rPr>
        <w:t>* intern: orgelcommissies</w:t>
      </w:r>
    </w:p>
    <w:p w14:paraId="239F6127" w14:textId="77777777" w:rsidR="004F5A96" w:rsidRDefault="004F5A96" w:rsidP="004F5A96">
      <w:pPr>
        <w:pStyle w:val="Geenafstand"/>
        <w:rPr>
          <w:rFonts w:cstheme="minorHAnsi"/>
          <w:sz w:val="24"/>
          <w:szCs w:val="24"/>
        </w:rPr>
      </w:pPr>
      <w:r w:rsidRPr="00E8724C">
        <w:rPr>
          <w:rFonts w:cstheme="minorHAnsi"/>
          <w:sz w:val="24"/>
          <w:szCs w:val="24"/>
        </w:rPr>
        <w:t>extern: overige</w:t>
      </w:r>
    </w:p>
    <w:p w14:paraId="45DE73ED" w14:textId="77777777" w:rsidR="00ED757A" w:rsidRDefault="00ED757A" w:rsidP="004F5A96">
      <w:pPr>
        <w:pStyle w:val="Geenafstand"/>
        <w:rPr>
          <w:rFonts w:cstheme="minorHAnsi"/>
          <w:sz w:val="24"/>
          <w:szCs w:val="24"/>
        </w:rPr>
      </w:pPr>
    </w:p>
    <w:p w14:paraId="0C4286D2" w14:textId="15588493" w:rsidR="00ED757A" w:rsidRDefault="00ED757A" w:rsidP="00ED757A">
      <w:pPr>
        <w:pStyle w:val="Kop3"/>
      </w:pPr>
      <w:r>
        <w:t xml:space="preserve">Tarieven </w:t>
      </w:r>
      <w:proofErr w:type="spellStart"/>
      <w:r>
        <w:t>advertorial</w:t>
      </w:r>
      <w:proofErr w:type="spellEnd"/>
    </w:p>
    <w:p w14:paraId="3519CDE5" w14:textId="3AA66F51" w:rsidR="00ED757A" w:rsidRDefault="00ED757A" w:rsidP="004F5A96">
      <w:pPr>
        <w:pStyle w:val="Geenafstand"/>
        <w:rPr>
          <w:rFonts w:cstheme="minorHAnsi"/>
          <w:sz w:val="24"/>
          <w:szCs w:val="24"/>
        </w:rPr>
      </w:pPr>
      <w:r>
        <w:rPr>
          <w:rFonts w:cstheme="minorHAnsi"/>
          <w:sz w:val="24"/>
          <w:szCs w:val="24"/>
        </w:rPr>
        <w:t>A4</w:t>
      </w:r>
      <w:r>
        <w:rPr>
          <w:rFonts w:cstheme="minorHAnsi"/>
          <w:sz w:val="24"/>
          <w:szCs w:val="24"/>
        </w:rPr>
        <w:tab/>
        <w:t>Intern</w:t>
      </w:r>
      <w:r>
        <w:rPr>
          <w:rFonts w:cstheme="minorHAnsi"/>
          <w:sz w:val="24"/>
          <w:szCs w:val="24"/>
        </w:rPr>
        <w:tab/>
      </w:r>
      <w:r>
        <w:rPr>
          <w:rFonts w:cstheme="minorHAnsi"/>
          <w:sz w:val="24"/>
          <w:szCs w:val="24"/>
        </w:rPr>
        <w:tab/>
        <w:t>Extern</w:t>
      </w:r>
    </w:p>
    <w:p w14:paraId="4B8EAD84" w14:textId="209740EE" w:rsidR="00ED757A" w:rsidRDefault="00ED757A" w:rsidP="004F5A96">
      <w:pPr>
        <w:pStyle w:val="Geenafstand"/>
        <w:rPr>
          <w:rFonts w:cstheme="minorHAnsi"/>
          <w:sz w:val="24"/>
          <w:szCs w:val="24"/>
        </w:rPr>
      </w:pPr>
      <w:r>
        <w:rPr>
          <w:rFonts w:cstheme="minorHAnsi"/>
          <w:sz w:val="24"/>
          <w:szCs w:val="24"/>
        </w:rPr>
        <w:t>2</w:t>
      </w:r>
      <w:r>
        <w:rPr>
          <w:rFonts w:cstheme="minorHAnsi"/>
          <w:sz w:val="24"/>
          <w:szCs w:val="24"/>
        </w:rPr>
        <w:tab/>
        <w:t>800</w:t>
      </w:r>
      <w:r>
        <w:rPr>
          <w:rFonts w:cstheme="minorHAnsi"/>
          <w:sz w:val="24"/>
          <w:szCs w:val="24"/>
        </w:rPr>
        <w:tab/>
      </w:r>
      <w:r>
        <w:rPr>
          <w:rFonts w:cstheme="minorHAnsi"/>
          <w:sz w:val="24"/>
          <w:szCs w:val="24"/>
        </w:rPr>
        <w:tab/>
        <w:t>1300</w:t>
      </w:r>
    </w:p>
    <w:p w14:paraId="6BF7B74C" w14:textId="041C44F9" w:rsidR="00ED757A" w:rsidRDefault="00ED757A" w:rsidP="004F5A96">
      <w:pPr>
        <w:pStyle w:val="Geenafstand"/>
        <w:rPr>
          <w:rFonts w:cstheme="minorHAnsi"/>
          <w:sz w:val="24"/>
          <w:szCs w:val="24"/>
        </w:rPr>
      </w:pPr>
      <w:r>
        <w:rPr>
          <w:rFonts w:cstheme="minorHAnsi"/>
          <w:sz w:val="24"/>
          <w:szCs w:val="24"/>
        </w:rPr>
        <w:t>1 ½</w:t>
      </w:r>
      <w:r>
        <w:rPr>
          <w:rFonts w:cstheme="minorHAnsi"/>
          <w:sz w:val="24"/>
          <w:szCs w:val="24"/>
        </w:rPr>
        <w:tab/>
        <w:t>600</w:t>
      </w:r>
      <w:r>
        <w:rPr>
          <w:rFonts w:cstheme="minorHAnsi"/>
          <w:sz w:val="24"/>
          <w:szCs w:val="24"/>
        </w:rPr>
        <w:tab/>
      </w:r>
      <w:r>
        <w:rPr>
          <w:rFonts w:cstheme="minorHAnsi"/>
          <w:sz w:val="24"/>
          <w:szCs w:val="24"/>
        </w:rPr>
        <w:tab/>
        <w:t>1000</w:t>
      </w:r>
    </w:p>
    <w:p w14:paraId="67A0C3A1" w14:textId="4B1F6E14" w:rsidR="00ED757A" w:rsidRDefault="00ED757A" w:rsidP="004F5A96">
      <w:pPr>
        <w:pStyle w:val="Geenafstand"/>
        <w:rPr>
          <w:rFonts w:cstheme="minorHAnsi"/>
          <w:sz w:val="24"/>
          <w:szCs w:val="24"/>
        </w:rPr>
      </w:pPr>
      <w:r>
        <w:rPr>
          <w:rFonts w:cstheme="minorHAnsi"/>
          <w:sz w:val="24"/>
          <w:szCs w:val="24"/>
        </w:rPr>
        <w:t>1/1</w:t>
      </w:r>
      <w:r>
        <w:rPr>
          <w:rFonts w:cstheme="minorHAnsi"/>
          <w:sz w:val="24"/>
          <w:szCs w:val="24"/>
        </w:rPr>
        <w:tab/>
        <w:t>400</w:t>
      </w:r>
      <w:r>
        <w:rPr>
          <w:rFonts w:cstheme="minorHAnsi"/>
          <w:sz w:val="24"/>
          <w:szCs w:val="24"/>
        </w:rPr>
        <w:tab/>
      </w:r>
      <w:r>
        <w:rPr>
          <w:rFonts w:cstheme="minorHAnsi"/>
          <w:sz w:val="24"/>
          <w:szCs w:val="24"/>
        </w:rPr>
        <w:tab/>
        <w:t>600</w:t>
      </w:r>
    </w:p>
    <w:p w14:paraId="345EDEF9" w14:textId="41123804" w:rsidR="004F5A96" w:rsidRDefault="00ED757A" w:rsidP="004F5A96">
      <w:pPr>
        <w:pStyle w:val="Geenafstand"/>
        <w:rPr>
          <w:rFonts w:cstheme="minorHAnsi"/>
          <w:sz w:val="24"/>
          <w:szCs w:val="24"/>
        </w:rPr>
      </w:pPr>
      <w:r>
        <w:rPr>
          <w:rFonts w:cstheme="minorHAnsi"/>
          <w:sz w:val="24"/>
          <w:szCs w:val="24"/>
        </w:rPr>
        <w:t>½</w:t>
      </w:r>
      <w:r>
        <w:rPr>
          <w:rFonts w:cstheme="minorHAnsi"/>
          <w:sz w:val="24"/>
          <w:szCs w:val="24"/>
        </w:rPr>
        <w:tab/>
        <w:t>300</w:t>
      </w:r>
      <w:r>
        <w:rPr>
          <w:rFonts w:cstheme="minorHAnsi"/>
          <w:sz w:val="24"/>
          <w:szCs w:val="24"/>
        </w:rPr>
        <w:tab/>
      </w:r>
      <w:r>
        <w:rPr>
          <w:rFonts w:cstheme="minorHAnsi"/>
          <w:sz w:val="24"/>
          <w:szCs w:val="24"/>
        </w:rPr>
        <w:tab/>
        <w:t>525</w:t>
      </w:r>
    </w:p>
    <w:p w14:paraId="04E7DA99" w14:textId="77777777" w:rsidR="00ED757A" w:rsidRPr="00E8724C" w:rsidRDefault="00ED757A" w:rsidP="004F5A96">
      <w:pPr>
        <w:pStyle w:val="Geenafstand"/>
        <w:rPr>
          <w:rFonts w:cstheme="minorHAnsi"/>
          <w:sz w:val="24"/>
          <w:szCs w:val="24"/>
        </w:rPr>
      </w:pPr>
    </w:p>
    <w:p w14:paraId="369CCD13" w14:textId="77777777" w:rsidR="004F5A96" w:rsidRPr="00E8724C" w:rsidRDefault="004F5A96" w:rsidP="004F5A96">
      <w:pPr>
        <w:pStyle w:val="Geenafstand"/>
        <w:rPr>
          <w:rFonts w:cstheme="minorHAnsi"/>
          <w:sz w:val="24"/>
          <w:szCs w:val="24"/>
        </w:rPr>
      </w:pPr>
      <w:r w:rsidRPr="00E8724C">
        <w:rPr>
          <w:rFonts w:cstheme="minorHAnsi"/>
          <w:sz w:val="24"/>
          <w:szCs w:val="24"/>
        </w:rPr>
        <w:t>Prijzen inclusief btw op basis van eigen ontwerp. Laten ontwerpen door onze vormgever kan</w:t>
      </w:r>
    </w:p>
    <w:p w14:paraId="38742AD8" w14:textId="77777777" w:rsidR="004F5A96" w:rsidRPr="00E8724C" w:rsidRDefault="004F5A96" w:rsidP="004F5A96">
      <w:pPr>
        <w:pStyle w:val="Geenafstand"/>
        <w:rPr>
          <w:rFonts w:cstheme="minorHAnsi"/>
          <w:sz w:val="24"/>
          <w:szCs w:val="24"/>
        </w:rPr>
      </w:pPr>
      <w:r w:rsidRPr="00E8724C">
        <w:rPr>
          <w:rFonts w:cstheme="minorHAnsi"/>
          <w:sz w:val="24"/>
          <w:szCs w:val="24"/>
        </w:rPr>
        <w:t>ook. De kosten hiervoor zijn € 65,- inclusief btw.</w:t>
      </w:r>
    </w:p>
    <w:p w14:paraId="5B9C6B3F" w14:textId="119E0ABE" w:rsidR="004F5A96" w:rsidRPr="00E8724C" w:rsidRDefault="004F5A96" w:rsidP="004F5A96">
      <w:pPr>
        <w:pStyle w:val="Geenafstand"/>
        <w:rPr>
          <w:rFonts w:cstheme="minorHAnsi"/>
          <w:sz w:val="24"/>
          <w:szCs w:val="24"/>
        </w:rPr>
      </w:pPr>
      <w:r>
        <w:rPr>
          <w:rFonts w:cstheme="minorHAnsi"/>
          <w:sz w:val="24"/>
          <w:szCs w:val="24"/>
        </w:rPr>
        <w:t>A</w:t>
      </w:r>
      <w:r w:rsidRPr="00E8724C">
        <w:rPr>
          <w:rFonts w:cstheme="minorHAnsi"/>
          <w:sz w:val="24"/>
          <w:szCs w:val="24"/>
        </w:rPr>
        <w:t xml:space="preserve">dvertenties kunnen tot </w:t>
      </w:r>
      <w:r w:rsidRPr="007A6574">
        <w:rPr>
          <w:rFonts w:cstheme="minorHAnsi"/>
          <w:b/>
          <w:bCs/>
          <w:sz w:val="24"/>
          <w:szCs w:val="24"/>
        </w:rPr>
        <w:t xml:space="preserve">uiterlijk </w:t>
      </w:r>
      <w:r w:rsidR="00ED757A">
        <w:rPr>
          <w:rFonts w:cstheme="minorHAnsi"/>
          <w:b/>
          <w:bCs/>
          <w:sz w:val="24"/>
          <w:szCs w:val="24"/>
        </w:rPr>
        <w:t>7</w:t>
      </w:r>
      <w:r w:rsidRPr="007A6574">
        <w:rPr>
          <w:rFonts w:cstheme="minorHAnsi"/>
          <w:b/>
          <w:bCs/>
          <w:sz w:val="24"/>
          <w:szCs w:val="24"/>
        </w:rPr>
        <w:t xml:space="preserve"> januari 202</w:t>
      </w:r>
      <w:r w:rsidR="00ED757A">
        <w:rPr>
          <w:rFonts w:cstheme="minorHAnsi"/>
          <w:b/>
          <w:bCs/>
          <w:sz w:val="24"/>
          <w:szCs w:val="24"/>
        </w:rPr>
        <w:t>5</w:t>
      </w:r>
      <w:r w:rsidRPr="00E8724C">
        <w:rPr>
          <w:rFonts w:cstheme="minorHAnsi"/>
          <w:sz w:val="24"/>
          <w:szCs w:val="24"/>
        </w:rPr>
        <w:t xml:space="preserve"> worden aangeleverd bij</w:t>
      </w:r>
    </w:p>
    <w:p w14:paraId="1ACB345E" w14:textId="77777777" w:rsidR="004F5A96" w:rsidRPr="00E8724C" w:rsidRDefault="004F5A96" w:rsidP="004F5A96">
      <w:pPr>
        <w:pStyle w:val="Geenafstand"/>
        <w:rPr>
          <w:rFonts w:cstheme="minorHAnsi"/>
          <w:sz w:val="24"/>
          <w:szCs w:val="24"/>
        </w:rPr>
      </w:pPr>
      <w:r w:rsidRPr="00E8724C">
        <w:rPr>
          <w:rFonts w:cstheme="minorHAnsi"/>
          <w:color w:val="0563C2"/>
          <w:sz w:val="24"/>
          <w:szCs w:val="24"/>
        </w:rPr>
        <w:t xml:space="preserve">info@erfgoedpartners.nl. </w:t>
      </w:r>
      <w:r w:rsidRPr="00E8724C">
        <w:rPr>
          <w:rFonts w:cstheme="minorHAnsi"/>
          <w:sz w:val="24"/>
          <w:szCs w:val="24"/>
        </w:rPr>
        <w:t>Via dit e-mailadres kunt u contact met ons opnemen voor meer</w:t>
      </w:r>
    </w:p>
    <w:p w14:paraId="00A4C3E2" w14:textId="67AA0137" w:rsidR="004F5A96" w:rsidRDefault="004F5A96" w:rsidP="004F5A96">
      <w:pPr>
        <w:pStyle w:val="Geenafstand"/>
        <w:rPr>
          <w:rFonts w:cstheme="minorHAnsi"/>
          <w:sz w:val="24"/>
          <w:szCs w:val="24"/>
        </w:rPr>
      </w:pPr>
      <w:r w:rsidRPr="00E8724C">
        <w:rPr>
          <w:rFonts w:cstheme="minorHAnsi"/>
          <w:sz w:val="24"/>
          <w:szCs w:val="24"/>
        </w:rPr>
        <w:t>informatie.</w:t>
      </w:r>
    </w:p>
    <w:p w14:paraId="7FFD8B5F" w14:textId="3CD8A709" w:rsidR="007A6574" w:rsidRDefault="007A6574" w:rsidP="004F5A96">
      <w:pPr>
        <w:pStyle w:val="Geenafstand"/>
        <w:rPr>
          <w:rFonts w:cstheme="minorHAnsi"/>
          <w:sz w:val="24"/>
          <w:szCs w:val="24"/>
        </w:rPr>
      </w:pPr>
    </w:p>
    <w:p w14:paraId="5E8CD0EB" w14:textId="1307D1DC" w:rsidR="007A6574" w:rsidRPr="007A6574" w:rsidRDefault="007A6574" w:rsidP="008F26E3">
      <w:pPr>
        <w:pStyle w:val="Kop2"/>
      </w:pPr>
      <w:r w:rsidRPr="007A6574">
        <w:t>Tijdschema</w:t>
      </w:r>
    </w:p>
    <w:p w14:paraId="673D75F5" w14:textId="6D0E6F00" w:rsidR="007A6574" w:rsidRPr="007A6574" w:rsidRDefault="007A6574" w:rsidP="007A6574">
      <w:pPr>
        <w:rPr>
          <w:sz w:val="24"/>
          <w:szCs w:val="24"/>
        </w:rPr>
      </w:pPr>
      <w:r w:rsidRPr="007A6574">
        <w:rPr>
          <w:sz w:val="24"/>
          <w:szCs w:val="24"/>
        </w:rPr>
        <w:t xml:space="preserve">We gaan alles op alles zetten om </w:t>
      </w:r>
      <w:r w:rsidRPr="007A6574">
        <w:rPr>
          <w:i/>
          <w:iCs/>
          <w:sz w:val="24"/>
          <w:szCs w:val="24"/>
        </w:rPr>
        <w:t>Klankjuwelen</w:t>
      </w:r>
      <w:r w:rsidRPr="007A6574">
        <w:rPr>
          <w:sz w:val="24"/>
          <w:szCs w:val="24"/>
        </w:rPr>
        <w:t xml:space="preserve"> 202</w:t>
      </w:r>
      <w:r w:rsidR="00ED757A">
        <w:rPr>
          <w:sz w:val="24"/>
          <w:szCs w:val="24"/>
        </w:rPr>
        <w:t>5</w:t>
      </w:r>
      <w:r w:rsidRPr="007A6574">
        <w:rPr>
          <w:sz w:val="24"/>
          <w:szCs w:val="24"/>
        </w:rPr>
        <w:t xml:space="preserve"> uit te brengen vóór de voorjaarsvergadering van Stichting Groningen Orgelland, om zoveel mogelijk orgelconcerten onder de aandacht te kunnen brengen bij het publiek. Om dat mogelijk te maken is het van groot belang dat alle orgelcommissies zich strikt aan alle deadlines houden. </w:t>
      </w:r>
    </w:p>
    <w:p w14:paraId="3BE32BB2" w14:textId="77777777" w:rsidR="007A6574" w:rsidRPr="007A6574" w:rsidRDefault="007A6574" w:rsidP="007A6574">
      <w:pPr>
        <w:rPr>
          <w:sz w:val="24"/>
          <w:szCs w:val="24"/>
        </w:rPr>
      </w:pPr>
      <w:r w:rsidRPr="007A6574">
        <w:rPr>
          <w:sz w:val="24"/>
          <w:szCs w:val="24"/>
        </w:rPr>
        <w:t>Hieronder vindt u een overzicht van de deadlines en andere belangrijke data voor wat betreft Klankjuwelen.</w:t>
      </w:r>
    </w:p>
    <w:p w14:paraId="15101087" w14:textId="4F21B4A8" w:rsidR="007A6574" w:rsidRPr="00ED757A" w:rsidRDefault="00ED757A" w:rsidP="00ED757A">
      <w:pPr>
        <w:pStyle w:val="Lijstalinea"/>
        <w:numPr>
          <w:ilvl w:val="0"/>
          <w:numId w:val="2"/>
        </w:numPr>
        <w:rPr>
          <w:sz w:val="24"/>
          <w:szCs w:val="24"/>
        </w:rPr>
      </w:pPr>
      <w:r w:rsidRPr="00ED757A">
        <w:rPr>
          <w:b/>
          <w:bCs/>
          <w:sz w:val="24"/>
          <w:szCs w:val="24"/>
        </w:rPr>
        <w:t>18 december</w:t>
      </w:r>
      <w:r w:rsidR="007A6574" w:rsidRPr="00ED757A">
        <w:rPr>
          <w:b/>
          <w:bCs/>
          <w:sz w:val="24"/>
          <w:szCs w:val="24"/>
        </w:rPr>
        <w:t xml:space="preserve"> 202</w:t>
      </w:r>
      <w:r w:rsidR="00B76F3D" w:rsidRPr="00ED757A">
        <w:rPr>
          <w:b/>
          <w:bCs/>
          <w:sz w:val="24"/>
          <w:szCs w:val="24"/>
        </w:rPr>
        <w:t>4</w:t>
      </w:r>
      <w:r w:rsidR="007A6574" w:rsidRPr="00ED757A">
        <w:rPr>
          <w:sz w:val="24"/>
          <w:szCs w:val="24"/>
        </w:rPr>
        <w:t xml:space="preserve"> uiterste aanleverdatum orgelconcerten en -activiteiten via </w:t>
      </w:r>
      <w:hyperlink r:id="rId5" w:history="1">
        <w:r w:rsidR="007A6574" w:rsidRPr="00ED757A">
          <w:rPr>
            <w:rStyle w:val="Hyperlink"/>
            <w:sz w:val="24"/>
            <w:szCs w:val="24"/>
          </w:rPr>
          <w:t>www.erfgoednieuws.nl</w:t>
        </w:r>
      </w:hyperlink>
    </w:p>
    <w:p w14:paraId="2456BBC0" w14:textId="603381F5" w:rsidR="007A6574" w:rsidRPr="00ED757A" w:rsidRDefault="00ED757A" w:rsidP="00ED757A">
      <w:pPr>
        <w:pStyle w:val="Lijstalinea"/>
        <w:numPr>
          <w:ilvl w:val="0"/>
          <w:numId w:val="2"/>
        </w:numPr>
        <w:rPr>
          <w:sz w:val="24"/>
          <w:szCs w:val="24"/>
        </w:rPr>
      </w:pPr>
      <w:r w:rsidRPr="00ED757A">
        <w:rPr>
          <w:b/>
          <w:bCs/>
          <w:sz w:val="24"/>
          <w:szCs w:val="24"/>
        </w:rPr>
        <w:t>7</w:t>
      </w:r>
      <w:r w:rsidR="007A6574" w:rsidRPr="00ED757A">
        <w:rPr>
          <w:b/>
          <w:bCs/>
          <w:sz w:val="24"/>
          <w:szCs w:val="24"/>
        </w:rPr>
        <w:t xml:space="preserve"> januari 202</w:t>
      </w:r>
      <w:r w:rsidRPr="00ED757A">
        <w:rPr>
          <w:b/>
          <w:bCs/>
          <w:sz w:val="24"/>
          <w:szCs w:val="24"/>
        </w:rPr>
        <w:t>5</w:t>
      </w:r>
      <w:r w:rsidR="007A6574" w:rsidRPr="00ED757A">
        <w:rPr>
          <w:sz w:val="24"/>
          <w:szCs w:val="24"/>
        </w:rPr>
        <w:t xml:space="preserve"> uiterste aanleverdatum input voor redactioneel artikel, </w:t>
      </w:r>
      <w:proofErr w:type="spellStart"/>
      <w:r w:rsidR="007A6574" w:rsidRPr="00ED757A">
        <w:rPr>
          <w:sz w:val="24"/>
          <w:szCs w:val="24"/>
        </w:rPr>
        <w:t>advertorials</w:t>
      </w:r>
      <w:proofErr w:type="spellEnd"/>
      <w:r w:rsidR="007A6574" w:rsidRPr="00ED757A">
        <w:rPr>
          <w:sz w:val="24"/>
          <w:szCs w:val="24"/>
        </w:rPr>
        <w:t xml:space="preserve"> en advertenties.</w:t>
      </w:r>
    </w:p>
    <w:p w14:paraId="2E6D6AC6" w14:textId="5E9A4EFE" w:rsidR="007A6574" w:rsidRPr="00ED757A" w:rsidRDefault="007A6574" w:rsidP="00ED757A">
      <w:pPr>
        <w:pStyle w:val="Lijstalinea"/>
        <w:numPr>
          <w:ilvl w:val="0"/>
          <w:numId w:val="2"/>
        </w:numPr>
        <w:rPr>
          <w:sz w:val="24"/>
          <w:szCs w:val="24"/>
        </w:rPr>
      </w:pPr>
      <w:r w:rsidRPr="00ED757A">
        <w:rPr>
          <w:b/>
          <w:bCs/>
          <w:sz w:val="24"/>
          <w:szCs w:val="24"/>
        </w:rPr>
        <w:t>2</w:t>
      </w:r>
      <w:r w:rsidR="00ED757A" w:rsidRPr="00ED757A">
        <w:rPr>
          <w:b/>
          <w:bCs/>
          <w:sz w:val="24"/>
          <w:szCs w:val="24"/>
        </w:rPr>
        <w:t>5</w:t>
      </w:r>
      <w:r w:rsidRPr="00ED757A">
        <w:rPr>
          <w:b/>
          <w:bCs/>
          <w:sz w:val="24"/>
          <w:szCs w:val="24"/>
        </w:rPr>
        <w:t xml:space="preserve"> maart 202</w:t>
      </w:r>
      <w:r w:rsidR="00ED757A" w:rsidRPr="00ED757A">
        <w:rPr>
          <w:b/>
          <w:bCs/>
          <w:sz w:val="24"/>
          <w:szCs w:val="24"/>
        </w:rPr>
        <w:t>5</w:t>
      </w:r>
      <w:r w:rsidRPr="00ED757A">
        <w:rPr>
          <w:sz w:val="24"/>
          <w:szCs w:val="24"/>
        </w:rPr>
        <w:t xml:space="preserve"> streefdatum levering Klankjuwelen bij Erfgoedpartners</w:t>
      </w:r>
    </w:p>
    <w:p w14:paraId="491455E0" w14:textId="2304ABC2" w:rsidR="0025426D" w:rsidRPr="00ED757A" w:rsidRDefault="00ED757A" w:rsidP="004F5A96">
      <w:pPr>
        <w:pStyle w:val="Lijstalinea"/>
        <w:numPr>
          <w:ilvl w:val="0"/>
          <w:numId w:val="2"/>
        </w:numPr>
        <w:rPr>
          <w:sz w:val="24"/>
          <w:szCs w:val="24"/>
        </w:rPr>
      </w:pPr>
      <w:r w:rsidRPr="00ED757A">
        <w:rPr>
          <w:b/>
          <w:bCs/>
          <w:sz w:val="24"/>
          <w:szCs w:val="24"/>
        </w:rPr>
        <w:t>April 2025</w:t>
      </w:r>
      <w:r w:rsidR="007A6574" w:rsidRPr="00ED757A">
        <w:rPr>
          <w:sz w:val="24"/>
          <w:szCs w:val="24"/>
        </w:rPr>
        <w:t xml:space="preserve"> verspreiding bij orgelcommissie tijdens voorjaarsvergadering Stichting Groningen Orgelland</w:t>
      </w:r>
    </w:p>
    <w:sectPr w:rsidR="0025426D" w:rsidRPr="00ED75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E2AFC"/>
    <w:multiLevelType w:val="hybridMultilevel"/>
    <w:tmpl w:val="90BCE1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FD3878"/>
    <w:multiLevelType w:val="hybridMultilevel"/>
    <w:tmpl w:val="EA5A19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00297200">
    <w:abstractNumId w:val="1"/>
  </w:num>
  <w:num w:numId="2" w16cid:durableId="1411658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4D"/>
    <w:rsid w:val="000864B9"/>
    <w:rsid w:val="00172AB0"/>
    <w:rsid w:val="0025426D"/>
    <w:rsid w:val="004F5A96"/>
    <w:rsid w:val="0075197D"/>
    <w:rsid w:val="007A6574"/>
    <w:rsid w:val="008F26E3"/>
    <w:rsid w:val="009B0857"/>
    <w:rsid w:val="00B76F3D"/>
    <w:rsid w:val="00ED757A"/>
    <w:rsid w:val="00EE53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A14F"/>
  <w15:chartTrackingRefBased/>
  <w15:docId w15:val="{8E40BF46-3B0A-4BBD-8DA8-50052806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6574"/>
  </w:style>
  <w:style w:type="paragraph" w:styleId="Kop1">
    <w:name w:val="heading 1"/>
    <w:basedOn w:val="Standaard"/>
    <w:next w:val="Standaard"/>
    <w:link w:val="Kop1Char"/>
    <w:uiPriority w:val="9"/>
    <w:qFormat/>
    <w:rsid w:val="008F26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F26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ED75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E534D"/>
    <w:rPr>
      <w:color w:val="0563C1" w:themeColor="hyperlink"/>
      <w:u w:val="single"/>
    </w:rPr>
  </w:style>
  <w:style w:type="paragraph" w:styleId="Lijstalinea">
    <w:name w:val="List Paragraph"/>
    <w:basedOn w:val="Standaard"/>
    <w:uiPriority w:val="34"/>
    <w:qFormat/>
    <w:rsid w:val="00EE534D"/>
    <w:pPr>
      <w:ind w:left="720"/>
      <w:contextualSpacing/>
    </w:pPr>
  </w:style>
  <w:style w:type="paragraph" w:styleId="Geenafstand">
    <w:name w:val="No Spacing"/>
    <w:uiPriority w:val="1"/>
    <w:qFormat/>
    <w:rsid w:val="004F5A96"/>
    <w:pPr>
      <w:spacing w:after="0" w:line="240" w:lineRule="auto"/>
    </w:pPr>
  </w:style>
  <w:style w:type="character" w:customStyle="1" w:styleId="Kop1Char">
    <w:name w:val="Kop 1 Char"/>
    <w:basedOn w:val="Standaardalinea-lettertype"/>
    <w:link w:val="Kop1"/>
    <w:uiPriority w:val="9"/>
    <w:rsid w:val="008F26E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F26E3"/>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ED757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rfgoednieuw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243</Words>
  <Characters>1337</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Veldman</dc:creator>
  <cp:keywords/>
  <dc:description/>
  <cp:lastModifiedBy>Rosa</cp:lastModifiedBy>
  <cp:revision>2</cp:revision>
  <dcterms:created xsi:type="dcterms:W3CDTF">2024-10-14T12:25:00Z</dcterms:created>
  <dcterms:modified xsi:type="dcterms:W3CDTF">2024-10-14T12:25:00Z</dcterms:modified>
</cp:coreProperties>
</file>